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5F71F3A7" w14:textId="0920CAA2" w:rsidR="00CE593D" w:rsidRPr="00A066FF" w:rsidRDefault="00CE593D" w:rsidP="00A066FF">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 xml:space="preserve">when meat and fish are offered and make every effort to ensure </w:t>
      </w:r>
      <w:r w:rsidR="00A066FF">
        <w:rPr>
          <w:rFonts w:ascii="Arial" w:hAnsi="Arial" w:cs="Arial"/>
          <w:sz w:val="22"/>
          <w:szCs w:val="22"/>
        </w:rPr>
        <w:t xml:space="preserve">all </w:t>
      </w:r>
      <w:r w:rsidRPr="00D72995">
        <w:rPr>
          <w:rFonts w:ascii="Arial" w:hAnsi="Arial" w:cs="Arial"/>
          <w:sz w:val="22"/>
          <w:szCs w:val="22"/>
        </w:rPr>
        <w:t xml:space="preserve">food is </w:t>
      </w:r>
      <w:r w:rsidR="00A066FF">
        <w:rPr>
          <w:rFonts w:ascii="Arial" w:hAnsi="Arial" w:cs="Arial"/>
          <w:sz w:val="22"/>
          <w:szCs w:val="22"/>
        </w:rPr>
        <w:t>kosher.</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w:t>
      </w:r>
      <w:proofErr w:type="gramStart"/>
      <w:r w:rsidRPr="00D72995">
        <w:rPr>
          <w:rFonts w:ascii="Arial" w:hAnsi="Arial" w:cs="Arial"/>
          <w:sz w:val="22"/>
          <w:szCs w:val="22"/>
        </w:rPr>
        <w:t>allergy</w:t>
      </w:r>
      <w:proofErr w:type="gramEnd"/>
      <w:r w:rsidRPr="00D72995">
        <w:rPr>
          <w:rFonts w:ascii="Arial" w:hAnsi="Arial" w:cs="Arial"/>
          <w:sz w:val="22"/>
          <w:szCs w:val="22"/>
        </w:rPr>
        <w:t xml:space="preserve">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Children are not made to stay at the table after others have left if they refuse to eat certain items of food.</w:t>
      </w:r>
    </w:p>
    <w:p w14:paraId="69B1205F" w14:textId="4A0A695D" w:rsidR="009D069E" w:rsidRPr="00A066FF" w:rsidRDefault="00CE593D" w:rsidP="00D418A7">
      <w:pPr>
        <w:numPr>
          <w:ilvl w:val="0"/>
          <w:numId w:val="15"/>
        </w:numPr>
        <w:spacing w:before="120" w:after="120" w:line="360" w:lineRule="auto"/>
        <w:ind w:left="357" w:hanging="357"/>
        <w:rPr>
          <w:rStyle w:val="Hyperlink"/>
          <w:rFonts w:ascii="Arial" w:hAnsi="Arial" w:cs="Arial"/>
          <w:color w:val="auto"/>
          <w:sz w:val="22"/>
          <w:szCs w:val="22"/>
          <w:u w:val="none"/>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p w14:paraId="0C78FDB0" w14:textId="5F48A855" w:rsidR="00A066FF" w:rsidRPr="00A066FF" w:rsidRDefault="00A066FF" w:rsidP="00A066FF">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06/12/2021</w:t>
      </w:r>
    </w:p>
    <w:sectPr w:rsidR="00A066FF" w:rsidRPr="00A066FF"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30A8" w14:textId="77777777" w:rsidR="003C7E0C" w:rsidRDefault="003C7E0C" w:rsidP="00327B06">
      <w:r>
        <w:separator/>
      </w:r>
    </w:p>
  </w:endnote>
  <w:endnote w:type="continuationSeparator" w:id="0">
    <w:p w14:paraId="179C2C46" w14:textId="77777777" w:rsidR="003C7E0C" w:rsidRDefault="003C7E0C" w:rsidP="00327B06">
      <w:r>
        <w:continuationSeparator/>
      </w:r>
    </w:p>
  </w:endnote>
  <w:endnote w:type="continuationNotice" w:id="1">
    <w:p w14:paraId="11462A62" w14:textId="77777777" w:rsidR="003C7E0C" w:rsidRDefault="003C7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yntax-Roman">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2E6D" w14:textId="77777777" w:rsidR="003C7E0C" w:rsidRDefault="003C7E0C" w:rsidP="00327B06">
      <w:r>
        <w:separator/>
      </w:r>
    </w:p>
  </w:footnote>
  <w:footnote w:type="continuationSeparator" w:id="0">
    <w:p w14:paraId="60DC08B3" w14:textId="77777777" w:rsidR="003C7E0C" w:rsidRDefault="003C7E0C" w:rsidP="00327B06">
      <w:r>
        <w:continuationSeparator/>
      </w:r>
    </w:p>
  </w:footnote>
  <w:footnote w:type="continuationNotice" w:id="1">
    <w:p w14:paraId="570B494E" w14:textId="77777777" w:rsidR="003C7E0C" w:rsidRDefault="003C7E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C7E0C"/>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066FF"/>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Georgina Lesser</cp:lastModifiedBy>
  <cp:revision>2</cp:revision>
  <cp:lastPrinted>2018-05-03T10:47:00Z</cp:lastPrinted>
  <dcterms:created xsi:type="dcterms:W3CDTF">2021-12-06T10:44:00Z</dcterms:created>
  <dcterms:modified xsi:type="dcterms:W3CDTF">2021-12-06T10:44:00Z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