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539D86FD"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r w:rsidR="002475B1" w:rsidRPr="00CE3AFA">
        <w:rPr>
          <w:rFonts w:cs="Arial"/>
          <w:bCs/>
          <w:sz w:val="28"/>
          <w:szCs w:val="28"/>
        </w:rPr>
        <w:t>adults’</w:t>
      </w:r>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32A99342"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r w:rsidR="002475B1" w:rsidRPr="00CB3950">
        <w:rPr>
          <w:rFonts w:cs="Arial"/>
          <w:szCs w:val="22"/>
        </w:rPr>
        <w:t>contacted,</w:t>
      </w:r>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0734E82A"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2475B1">
        <w:rPr>
          <w:rFonts w:cs="Arial"/>
          <w:szCs w:val="22"/>
        </w:rPr>
        <w:t>Governors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25C12F89"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2475B1">
        <w:rPr>
          <w:rFonts w:cs="Arial"/>
          <w:szCs w:val="22"/>
        </w:rPr>
        <w:t>Governors</w:t>
      </w:r>
      <w:r w:rsidRPr="00CB3950">
        <w:rPr>
          <w:rFonts w:cs="Arial"/>
          <w:szCs w:val="22"/>
        </w:rPr>
        <w:t xml:space="preserve"> will decide how the death is investigated within the organisation after taking advice from relevant agencies. </w:t>
      </w:r>
    </w:p>
    <w:p w14:paraId="687C6DE0" w14:textId="0D255742" w:rsidR="00EC3530" w:rsidRPr="00A74BB7"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2475B1">
        <w:rPr>
          <w:rFonts w:cs="Arial"/>
          <w:szCs w:val="22"/>
        </w:rPr>
        <w:t>Governors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6D0E6C4A" w14:textId="77777777" w:rsidR="00A74BB7" w:rsidRPr="00A74BB7" w:rsidRDefault="00A74BB7" w:rsidP="00A74BB7">
      <w:pPr>
        <w:spacing w:before="120" w:after="120" w:line="360" w:lineRule="auto"/>
        <w:rPr>
          <w:rFonts w:cs="Arial"/>
          <w:b/>
          <w:bCs/>
          <w:color w:val="FF0000"/>
          <w:szCs w:val="22"/>
        </w:rPr>
      </w:pPr>
      <w:r w:rsidRPr="00A74BB7">
        <w:rPr>
          <w:rFonts w:cs="Arial"/>
          <w:b/>
          <w:bCs/>
          <w:color w:val="FF0000"/>
          <w:szCs w:val="22"/>
        </w:rPr>
        <w:t>Updated 06/12/2021</w:t>
      </w:r>
    </w:p>
    <w:p w14:paraId="32A4A7C0" w14:textId="77777777" w:rsidR="00A74BB7" w:rsidRPr="00A74BB7" w:rsidRDefault="00A74BB7" w:rsidP="00A74BB7">
      <w:pPr>
        <w:spacing w:before="120" w:after="120" w:line="360" w:lineRule="auto"/>
        <w:rPr>
          <w:rFonts w:cs="Arial"/>
          <w:b/>
          <w:szCs w:val="22"/>
        </w:rPr>
      </w:pPr>
    </w:p>
    <w:sectPr w:rsidR="00A74BB7" w:rsidRPr="00A74BB7"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A742" w14:textId="77777777" w:rsidR="00D6146F" w:rsidRDefault="00D6146F">
      <w:r>
        <w:separator/>
      </w:r>
    </w:p>
  </w:endnote>
  <w:endnote w:type="continuationSeparator" w:id="0">
    <w:p w14:paraId="4CD3BC15" w14:textId="77777777" w:rsidR="00D6146F" w:rsidRDefault="00D6146F">
      <w:r>
        <w:continuationSeparator/>
      </w:r>
    </w:p>
  </w:endnote>
  <w:endnote w:type="continuationNotice" w:id="1">
    <w:p w14:paraId="35BF4431" w14:textId="77777777" w:rsidR="00D6146F" w:rsidRDefault="00D61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6D1C" w14:textId="77777777" w:rsidR="00D6146F" w:rsidRDefault="00D6146F">
      <w:r>
        <w:separator/>
      </w:r>
    </w:p>
  </w:footnote>
  <w:footnote w:type="continuationSeparator" w:id="0">
    <w:p w14:paraId="66C5443E" w14:textId="77777777" w:rsidR="00D6146F" w:rsidRDefault="00D6146F">
      <w:r>
        <w:continuationSeparator/>
      </w:r>
    </w:p>
  </w:footnote>
  <w:footnote w:type="continuationNotice" w:id="1">
    <w:p w14:paraId="5170B5F3" w14:textId="77777777" w:rsidR="00D6146F" w:rsidRDefault="00D614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5B1"/>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4BB7"/>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043AC"/>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46F"/>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Georgina Lesser</cp:lastModifiedBy>
  <cp:revision>3</cp:revision>
  <cp:lastPrinted>2021-12-07T16:01:00Z</cp:lastPrinted>
  <dcterms:created xsi:type="dcterms:W3CDTF">2021-12-06T11:37:00Z</dcterms:created>
  <dcterms:modified xsi:type="dcterms:W3CDTF">2021-12-07T16:01:00Z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